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15C" w:rsidRDefault="00CD215C">
      <w:r>
        <w:t>AIW Anchors</w:t>
      </w:r>
    </w:p>
    <w:p w:rsidR="00CD215C" w:rsidRDefault="00CD215C">
      <w:r>
        <w:t>10/5/11</w:t>
      </w:r>
    </w:p>
    <w:p w:rsidR="00CD215C" w:rsidRDefault="00CD215C"/>
    <w:p w:rsidR="00CD215C" w:rsidRDefault="00CD215C" w:rsidP="00CD215C">
      <w:pPr>
        <w:pStyle w:val="ListParagraph"/>
        <w:numPr>
          <w:ilvl w:val="0"/>
          <w:numId w:val="1"/>
        </w:numPr>
      </w:pPr>
      <w:r>
        <w:t>Presenters task big ideas were more concise</w:t>
      </w:r>
    </w:p>
    <w:p w:rsidR="00CD215C" w:rsidRDefault="00CD215C" w:rsidP="00CD215C">
      <w:pPr>
        <w:pStyle w:val="ListParagraph"/>
        <w:numPr>
          <w:ilvl w:val="0"/>
          <w:numId w:val="1"/>
        </w:numPr>
      </w:pPr>
      <w:r>
        <w:t>All groups were more comfortable sharing and having constructive conversations about the task</w:t>
      </w:r>
    </w:p>
    <w:p w:rsidR="00CD215C" w:rsidRDefault="00CD215C" w:rsidP="00CD215C">
      <w:pPr>
        <w:pStyle w:val="ListParagraph"/>
        <w:numPr>
          <w:ilvl w:val="0"/>
          <w:numId w:val="1"/>
        </w:numPr>
      </w:pPr>
      <w:r>
        <w:t>Need to separate the rubric from parking lot issues</w:t>
      </w:r>
    </w:p>
    <w:p w:rsidR="00CD215C" w:rsidRDefault="00CD215C" w:rsidP="00CD215C">
      <w:pPr>
        <w:pStyle w:val="ListParagraph"/>
        <w:numPr>
          <w:ilvl w:val="0"/>
          <w:numId w:val="1"/>
        </w:numPr>
      </w:pPr>
      <w:r>
        <w:t>Had more focused group discussions</w:t>
      </w:r>
    </w:p>
    <w:p w:rsidR="00CD215C" w:rsidRDefault="00CD215C" w:rsidP="00CD215C">
      <w:pPr>
        <w:pStyle w:val="ListParagraph"/>
        <w:numPr>
          <w:ilvl w:val="0"/>
          <w:numId w:val="1"/>
        </w:numPr>
      </w:pPr>
      <w:r>
        <w:t>Diane’s group wanted more VBS ideas and options</w:t>
      </w:r>
    </w:p>
    <w:p w:rsidR="00CD215C" w:rsidRDefault="00CD215C" w:rsidP="00CD215C">
      <w:pPr>
        <w:pStyle w:val="ListParagraph"/>
        <w:numPr>
          <w:ilvl w:val="0"/>
          <w:numId w:val="1"/>
        </w:numPr>
      </w:pPr>
      <w:r>
        <w:t>Dominant task needs to be focused on</w:t>
      </w:r>
    </w:p>
    <w:p w:rsidR="00CD215C" w:rsidRDefault="00CD215C" w:rsidP="00CD215C">
      <w:pPr>
        <w:pStyle w:val="ListParagraph"/>
        <w:numPr>
          <w:ilvl w:val="0"/>
          <w:numId w:val="1"/>
        </w:numPr>
      </w:pPr>
      <w:r>
        <w:t>Scott would like facilitator’s duties clarified</w:t>
      </w:r>
    </w:p>
    <w:p w:rsidR="00CD215C" w:rsidRDefault="00CD215C" w:rsidP="00CD215C">
      <w:pPr>
        <w:pStyle w:val="ListParagraph"/>
        <w:numPr>
          <w:ilvl w:val="0"/>
          <w:numId w:val="1"/>
        </w:numPr>
      </w:pPr>
      <w:r>
        <w:t>Presenters need to bring necessary materials – ex: article missing</w:t>
      </w:r>
    </w:p>
    <w:p w:rsidR="00476117" w:rsidRDefault="00CD215C" w:rsidP="00CD215C">
      <w:pPr>
        <w:pStyle w:val="ListParagraph"/>
        <w:numPr>
          <w:ilvl w:val="0"/>
          <w:numId w:val="1"/>
        </w:numPr>
      </w:pPr>
      <w:r>
        <w:t>When scoring tasks in “other” subject, Kevin stated that indicators for each standard should be identified before beginning to score as a group  - last time they didn’t do this – ex: Spanish, PE</w:t>
      </w:r>
    </w:p>
    <w:sectPr w:rsidR="00476117" w:rsidSect="00650C6F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64B19"/>
    <w:multiLevelType w:val="hybridMultilevel"/>
    <w:tmpl w:val="AAC00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D215C"/>
    <w:rsid w:val="00CD215C"/>
  </w:rsids>
  <m:mathPr>
    <m:mathFont m:val="Lucida Handwriti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2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D21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FCSD</dc:creator>
  <cp:keywords/>
  <cp:lastModifiedBy>FCSD</cp:lastModifiedBy>
  <cp:revision>1</cp:revision>
  <dcterms:created xsi:type="dcterms:W3CDTF">2011-10-19T12:13:00Z</dcterms:created>
  <dcterms:modified xsi:type="dcterms:W3CDTF">2011-10-19T12:20:00Z</dcterms:modified>
</cp:coreProperties>
</file>